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ВСЕРОССИЙСКАЯ ОЛИМПИАДА ШКОЛЬНИКОВ ПО ТЕХНОЛОГИИ</w:t>
      </w:r>
    </w:p>
    <w:p>
      <w:pPr>
        <w:keepNext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(ШКОЛЬНЫЙ ЭТАП)</w:t>
      </w:r>
    </w:p>
    <w:p>
      <w:pPr>
        <w:keepNext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ТЕОРЕТИЧЕСКИЙ ТУР</w:t>
      </w:r>
    </w:p>
    <w:p>
      <w:pPr>
        <w:keepNext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возрастная группа (10-11 классы)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Уважаемый участник олимпиады!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Вам предстоит выполнить теоретические и тестовые задания.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Время выполнения заданий теоретического тура 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2 </w:t>
      </w:r>
      <w:r>
        <w:rPr>
          <w:rFonts w:ascii="Times New Roman" w:hAnsi="Times New Roman"/>
          <w:sz w:val="24"/>
          <w:szCs w:val="24"/>
        </w:rPr>
        <w:t>академических часа (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90 </w:t>
      </w:r>
      <w:r>
        <w:rPr>
          <w:rFonts w:ascii="Times New Roman" w:hAnsi="Times New Roman"/>
          <w:sz w:val="24"/>
          <w:szCs w:val="24"/>
        </w:rPr>
        <w:t xml:space="preserve">минут).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теоретических (письменных, творческих) заданий целесообразно организовать следующим образом: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не спеша, внимательно прочитайте задание и определите, наиболее верный и полный ответ;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отвечая на теоретический вопрос, обдумайте и сформулируйте конкретный ответ только на поставленный вопрос;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после выполнения всех предложенных заданий еще раз удостоверьтесь в правильности выбранных Вами ответов и решений.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тестовых заданий целесообразно организовать следующим образом: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не спеша, внимательно прочитайте тестовое задание;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определите, какой из предложенных вариантов ответа наиболее верный и полный;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напишите букву, соответствующую выбранному Вами ответу;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продолжайте, таким образом, работу до завершения выполнения тестовых заданий;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после выполнения всех предложенных заданий еще раз удостоверьтесь в правильности ваших ответов;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Предупреждаем Вас, что: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Максимальная оценка – 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25</w:t>
      </w:r>
      <w:r>
        <w:rPr>
          <w:rFonts w:ascii="Times New Roman" w:hAnsi="Times New Roman"/>
          <w:b/>
          <w:bCs/>
          <w:sz w:val="24"/>
          <w:szCs w:val="24"/>
        </w:rPr>
        <w:t xml:space="preserve"> баллов.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br w:type="page"/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Общая часть </w:t>
      </w:r>
    </w:p>
    <w:p>
      <w:pPr>
        <w:keepNext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Допишите недостающие области человеческой деятельности.</w:t>
      </w:r>
    </w:p>
    <w:p>
      <w:pPr>
        <w:keepNext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«Человек-техника»</w:t>
      </w:r>
    </w:p>
    <w:p>
      <w:pPr>
        <w:keepNext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__________________</w:t>
      </w:r>
    </w:p>
    <w:p>
      <w:pPr>
        <w:keepNext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__________________</w:t>
      </w:r>
    </w:p>
    <w:p>
      <w:pPr>
        <w:keepNext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__________________</w:t>
      </w:r>
    </w:p>
    <w:p>
      <w:pPr>
        <w:keepNext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«Человек-природа»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>
      <w:pPr>
        <w:keepNext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Выберите правильный ответ.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Бизнес-план это: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а) разработка и обоснование предпринимательского проекта в целом, помогающий ответить на вопросы: стоит ли открывать предприятие, стоит ли вкладывать в него деньги, окупятся ли затраты;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б) инструмент, позволяющий спрогнозировать не только планирование бизнеса при его открытии, но и его развитие в дальнейшем;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в) краткое, точное, доступное и понятное описание предполагаемого бизнеса, важнейший инструмент при рассмотрении большого количества различных ситуаций, позволяющий выбрать наиболее перспективные решения и определить средства для их достижения.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3. Семейный бюджет  – это…</w:t>
      </w:r>
    </w:p>
    <w:p>
      <w:pPr>
        <w:keepNext/>
        <w:spacing w:after="0" w:line="360" w:lineRule="auto"/>
        <w:ind w:firstLine="708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а) деньги или материальные ценности, полученные от предприятия, отдельного лица  или какого-либо рода деятельности;</w:t>
      </w:r>
    </w:p>
    <w:p>
      <w:pPr>
        <w:keepNext/>
        <w:spacing w:after="0" w:line="360" w:lineRule="auto"/>
        <w:ind w:firstLine="708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б) суммарная заработная плата всех членов семьи за год;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в) планируемая сумма доходов и расходов семьи за определенный период времени.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FF0000"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4. В соответствии со статьей 71 Федерального закона от 29 декабря 2012 г. №272-ФЗ «Об образовании в Российской Федерации» при приеме на обучение по программам  бакалавриата  и специалитета в государственные вузы за счет бюджетных ассигнований ряд категорий граждан имеют льготы: прием без вступительных испытаний и преимущественное право зачисления. Кто относится к данной категории граждан? Выберите правильные ответы.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а) инвалиды </w:t>
      </w:r>
      <w:r>
        <w:rPr>
          <w:rFonts w:ascii="Times New Roman" w:hAnsi="Times New Roman"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и </w:t>
      </w:r>
      <w:r>
        <w:rPr>
          <w:rFonts w:ascii="Times New Roman" w:hAnsi="Times New Roman"/>
          <w:bCs/>
          <w:i/>
          <w:iCs/>
          <w:sz w:val="24"/>
          <w:szCs w:val="24"/>
          <w:lang w:val="en-US"/>
        </w:rPr>
        <w:t>II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группы;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б) победители и призеры заключительного этапа всероссийской олимпиады школьников;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в) чемпионы и призеры Олимпийских игр.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5. На каком этапе выполнения проекта разрабатывается графическая документация?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а) поисково-исследовательском;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б) конструкторско-технологическом;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в) заключительном (презентационном).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6. Электрический счетчик измеряет: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а) напряжение;                                       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б) силу тока;                                             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в) мощность электроприборов в квартире;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г) количество израсходованной электроэнергии;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д) количество включенных электроприборов.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Специальная часть 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типа «Верно/Неверно»: 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участник должен оценить справедливость приведенного высказывания.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14" w:hanging="357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Times New Roman"/>
          <w:b/>
          <w:kern w:val="2"/>
          <w:sz w:val="24"/>
          <w:szCs w:val="24"/>
          <w:lang w:val="en-US" w:eastAsia="ru-RU"/>
        </w:rPr>
        <w:t>Верны ли следующие утверждения?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4"/>
        <w:gridCol w:w="772"/>
        <w:gridCol w:w="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ru-RU" w:eastAsia="ru-RU"/>
              </w:rPr>
              <w:t>Утверждение по теме «Электрические двигатели»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  <w:t>Да</w:t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1. Каждый электродвигатель имеет статор (неподвижную часть) и ротор (вращающуюся часть)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 xml:space="preserve">2. Изменяя направление тока ротора, можно менять скорость вращения ротора 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3. Изменив сопротивление реостата, можно изменить направление его вращения, т.е. осуществить реверсирование двигателя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4. Если вращать рамку (ротор), то в ней возникает электрический ток. Таким образом, электродвигатель может работать в режиме генератора электрического тока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</w:tbl>
    <w:p>
      <w:pPr>
        <w:widowControl w:val="0"/>
        <w:spacing w:after="0" w:line="240" w:lineRule="auto"/>
        <w:ind w:left="720"/>
        <w:rPr>
          <w:rFonts w:ascii="Times New Roman" w:hAnsi="Times New Roman" w:eastAsia="Calibri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14" w:hanging="357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Times New Roman"/>
          <w:b/>
          <w:kern w:val="2"/>
          <w:sz w:val="24"/>
          <w:szCs w:val="24"/>
          <w:lang w:val="ru-RU" w:eastAsia="ru-RU"/>
        </w:rPr>
        <w:t>Верны ли следующие утверждения?</w:t>
      </w:r>
    </w:p>
    <w:tbl>
      <w:tblPr>
        <w:tblStyle w:val="4"/>
        <w:tblW w:w="97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6"/>
        <w:gridCol w:w="744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ru-RU" w:eastAsia="ru-RU"/>
              </w:rPr>
              <w:t>Утверждение по робототехнике (темы «Протокол связи», «МАС-адрес»)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  <w:t>Да</w:t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 xml:space="preserve">1. Недостатком протокола связи 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en-US" w:eastAsia="ru-RU"/>
              </w:rPr>
              <w:t>ZigBee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 xml:space="preserve"> является то, что он потребляет очень много энергии даже в том режиме, когда ничего не делает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/>
              <w:suppressAutoHyphens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 xml:space="preserve">2. 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В модели 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en-US" w:eastAsia="zh-CN"/>
              </w:rPr>
              <w:t>ISO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 все функции сети разделены на 7 уровней: физический, канальный, сетевой, транспортный, сеансовый, уровень представления и прикладной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 xml:space="preserve">3. МАС-адрес – уникальный серийный номер, назначенный каждому сетевому устройству при его производстве 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4. Для обеспечения уникальности МАС-адреса записываются в двоичной системе счисления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</w:tbl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с выбором одного варианта из нескольких предложенных: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в каждом вопросе из нескольких вариантов ответа нужно выбрать единственный верный (или наиболее полный) ответ. </w:t>
      </w:r>
      <w:r>
        <w:rPr>
          <w:rFonts w:ascii="Times New Roman" w:hAnsi="Times New Roman" w:eastAsia="SimSun"/>
          <w:b/>
          <w:bCs/>
          <w:iCs/>
          <w:kern w:val="2"/>
          <w:sz w:val="24"/>
          <w:szCs w:val="24"/>
          <w:lang w:val="ru-RU" w:eastAsia="zh-CN"/>
        </w:rPr>
        <w:t xml:space="preserve">Отметьте знаком «+» 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правильный ответ.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color w:val="202122"/>
          <w:kern w:val="2"/>
          <w:sz w:val="24"/>
          <w:szCs w:val="24"/>
          <w:shd w:val="clear" w:color="auto" w:fill="FFFFFF"/>
          <w:lang w:val="ru-RU" w:eastAsia="zh-CN"/>
        </w:rPr>
        <w:t>Про нее говорят: сталь получается введением в сталеплавильный агрегат повышенного количества сильных раскислителей (кремния, ферросилиция, алюминия, марганца и т. п.), которые снижают содержание кислорода. Результат застывания такого расплава отличается плотной структурой, так как он спокойно кристаллизуется без кипения и выделения искр или газов. Сталь полностью раскисляется с минимальным содержанием шлака и неметаллических примесей. Сталь какой марки отвечает приведенному описанию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?</w:t>
      </w:r>
    </w:p>
    <w:p>
      <w:pPr>
        <w:spacing w:before="0" w:beforeAutospacing="0" w:after="0" w:afterAutospacing="0"/>
        <w:ind w:left="709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  <w:t>А) ст3сп</w:t>
      </w:r>
    </w:p>
    <w:p>
      <w:pPr>
        <w:spacing w:before="0" w:beforeAutospacing="0" w:after="0" w:afterAutospacing="0"/>
        <w:ind w:left="709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  <w:t>Б) ст3пс</w:t>
      </w:r>
    </w:p>
    <w:p>
      <w:pPr>
        <w:spacing w:before="0" w:beforeAutospacing="0" w:after="0" w:afterAutospacing="0"/>
        <w:ind w:left="709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  <w:t>В) 08кп</w:t>
      </w:r>
    </w:p>
    <w:p>
      <w:pPr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br w:type="page"/>
      </w:r>
    </w:p>
    <w:p>
      <w:pPr>
        <w:widowControl w:val="0"/>
        <w:suppressAutoHyphens/>
        <w:spacing w:after="0" w:line="240" w:lineRule="auto"/>
        <w:jc w:val="both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с открытым ответом: участник должен привести ответ на вопрос или задачу без объяснения и решения.</w:t>
      </w: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Напишите названия 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элементов системы управления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 токарно-винторезного станком ТВ-6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2"/>
        <w:gridCol w:w="3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6912" w:type="dxa"/>
            <w:vMerge w:val="restart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1"/>
                <w:szCs w:val="20"/>
                <w:lang w:val="en-US" w:eastAsia="zh-CN"/>
              </w:rPr>
              <w:object>
                <v:shape id="_x0000_i1025" o:spt="75" alt="" type="#_x0000_t75" style="height:278.65pt;width:324.1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PBrush" ShapeID="_x0000_i1025" DrawAspect="Content" ObjectID="_1468075725" r:id="rId6">
                  <o:LockedField>false</o:LockedField>
                </o:OLEObject>
              </w:object>
            </w: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 кнопочная станция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9 рукоятка ручного перемещения верхних салазок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13 кнопка включения и выключения реечной шестерни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14 рукоятка включения гайки ходового винта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15 рукоятка включения продольной механической подачи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18 пакетный выключатель местного освещения</w:t>
            </w:r>
          </w:p>
        </w:tc>
      </w:tr>
    </w:tbl>
    <w:p>
      <w:pPr>
        <w:widowControl/>
        <w:numPr>
          <w:ilvl w:val="0"/>
          <w:numId w:val="3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Напишите названия основных узлов и органов управления горизонтально-фрезерного станка НГФ-110Ш4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2"/>
        <w:gridCol w:w="3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6912" w:type="dxa"/>
            <w:vMerge w:val="restart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drawing>
                <wp:inline distT="0" distB="0" distL="114300" distR="114300">
                  <wp:extent cx="2797810" cy="3267075"/>
                  <wp:effectExtent l="0" t="0" r="8890" b="9525"/>
                  <wp:docPr id="1" name="Изобра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7810" cy="3267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 станина (стойка) с коробкой скоростей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7 экран защитный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6912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96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14</w:t>
            </w:r>
          </w:p>
        </w:tc>
      </w:tr>
    </w:tbl>
    <w:p>
      <w:pPr>
        <w:widowControl/>
        <w:numPr>
          <w:ilvl w:val="0"/>
          <w:numId w:val="3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Что означает надпись для резьбы «М12×1,75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Н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» на чертеже?</w:t>
      </w:r>
    </w:p>
    <w:p>
      <w:pPr>
        <w:widowControl w:val="0"/>
        <w:tabs>
          <w:tab w:val="left" w:pos="709"/>
          <w:tab w:val="left" w:pos="851"/>
          <w:tab w:val="left" w:pos="993"/>
        </w:tabs>
        <w:spacing w:after="0" w:line="276" w:lineRule="auto"/>
        <w:ind w:left="709"/>
        <w:jc w:val="both"/>
        <w:rPr>
          <w:rFonts w:ascii="Times New Roman" w:hAnsi="Times New Roman" w:eastAsia="Times New Roman"/>
          <w:b/>
          <w:i/>
          <w:kern w:val="2"/>
          <w:sz w:val="24"/>
          <w:szCs w:val="24"/>
          <w:lang w:val="ru-RU" w:eastAsia="ru-RU"/>
        </w:rPr>
      </w:pPr>
      <w:r>
        <w:rPr>
          <w:rFonts w:ascii="Times New Roman" w:hAnsi="Times New Roman" w:eastAsia="Times New Roman"/>
          <w:b/>
          <w:i/>
          <w:kern w:val="2"/>
          <w:sz w:val="24"/>
          <w:szCs w:val="24"/>
          <w:lang w:val="ru-RU" w:eastAsia="ru-RU"/>
        </w:rPr>
        <w:t>Ответ: __________________________________________________________________________</w:t>
      </w:r>
    </w:p>
    <w:p>
      <w:pPr>
        <w:widowControl w:val="0"/>
        <w:tabs>
          <w:tab w:val="left" w:pos="709"/>
          <w:tab w:val="left" w:pos="851"/>
          <w:tab w:val="left" w:pos="993"/>
        </w:tabs>
        <w:spacing w:after="0" w:line="276" w:lineRule="auto"/>
        <w:ind w:left="709"/>
        <w:jc w:val="both"/>
        <w:rPr>
          <w:rFonts w:ascii="Times New Roman" w:hAnsi="Times New Roman" w:eastAsia="Times New Roman"/>
          <w:b/>
          <w:i/>
          <w:kern w:val="2"/>
          <w:sz w:val="24"/>
          <w:szCs w:val="24"/>
          <w:lang w:val="ru-RU" w:eastAsia="ru-RU"/>
        </w:rPr>
      </w:pPr>
      <w:r>
        <w:rPr>
          <w:rFonts w:ascii="Times New Roman" w:hAnsi="Times New Roman" w:eastAsia="Times New Roman"/>
          <w:b/>
          <w:i/>
          <w:kern w:val="2"/>
          <w:sz w:val="24"/>
          <w:szCs w:val="24"/>
          <w:lang w:val="ru-RU" w:eastAsia="ru-RU"/>
        </w:rPr>
        <w:t>_________________________________________________________________________________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numPr>
          <w:ilvl w:val="0"/>
          <w:numId w:val="3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 w:hanging="360"/>
        <w:jc w:val="both"/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  <w:t>Перечислите не менее 3-х способов установки и закрепления заготовок на токарном станке по обработке древесины.</w:t>
      </w:r>
    </w:p>
    <w:tbl>
      <w:tblPr>
        <w:tblStyle w:val="4"/>
        <w:tblpPr w:leftFromText="180" w:rightFromText="180" w:vertAnchor="text" w:horzAnchor="page" w:tblpX="1233" w:tblpY="9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031" w:type="dxa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</w:p>
        </w:tc>
      </w:tr>
    </w:tbl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задания без готового ответа, или задание открытой формы: участник вписывает ответ самостоятельно в отведенном для этого месте.</w:t>
      </w:r>
    </w:p>
    <w:p>
      <w:pPr>
        <w:widowControl w:val="0"/>
        <w:suppressAutoHyphens/>
        <w:spacing w:after="0" w:line="240" w:lineRule="auto"/>
        <w:ind w:left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Нарисуйте электрическую схему, используя условные обозначения элементов электрической цепи (гальванический элемент, электрическая лампа, электрический звонок, светодиод, кнопочный выключатель (кнопка), соединительные провода): </w:t>
      </w:r>
    </w:p>
    <w:tbl>
      <w:tblPr>
        <w:tblStyle w:val="4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238" w:type="dxa"/>
            <w:shd w:val="clear" w:color="auto" w:fill="auto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Электрическая схема 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ru-RU" w:eastAsia="zh-CN"/>
              </w:rPr>
              <w:t>логической операции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 «НЕ»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8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8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en-US" w:eastAsia="zh-CN"/>
              </w:rPr>
              <w:t>P</w:t>
            </w: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ru-RU" w:eastAsia="zh-CN"/>
              </w:rPr>
              <w:t>.</w:t>
            </w: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en-US" w:eastAsia="zh-CN"/>
              </w:rPr>
              <w:t>S</w:t>
            </w: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ru-RU" w:eastAsia="zh-CN"/>
              </w:rPr>
              <w:t>.: вместо светодиода могут быть лампа, звонок</w:t>
            </w:r>
          </w:p>
        </w:tc>
      </w:tr>
    </w:tbl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Объясните ответ на предыдущий вопрос: </w:t>
      </w:r>
    </w:p>
    <w:tbl>
      <w:tblPr>
        <w:tblStyle w:val="4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8" w:type="dxa"/>
            <w:shd w:val="clear" w:color="auto" w:fill="auto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Объяснения к электрической схеме 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ru-RU" w:eastAsia="zh-CN"/>
              </w:rPr>
              <w:t>логической операции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 «НЕ»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8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ru-RU" w:eastAsia="ru-RU"/>
              </w:rPr>
            </w:pPr>
          </w:p>
        </w:tc>
      </w:tr>
    </w:tbl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Какие методы включает в себя поверхностная лазерная термообработка стали и сплавов? </w:t>
      </w:r>
    </w:p>
    <w:tbl>
      <w:tblPr>
        <w:tblStyle w:val="4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8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b/>
                <w:i/>
                <w:kern w:val="2"/>
                <w:sz w:val="24"/>
                <w:szCs w:val="24"/>
                <w:lang w:val="ru-RU" w:eastAsia="ru-RU"/>
              </w:rPr>
            </w:pPr>
          </w:p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b/>
                <w:i/>
                <w:kern w:val="2"/>
                <w:sz w:val="24"/>
                <w:szCs w:val="24"/>
                <w:lang w:val="ru-RU" w:eastAsia="ru-RU"/>
              </w:rPr>
            </w:pPr>
          </w:p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b/>
                <w:i/>
                <w:kern w:val="2"/>
                <w:sz w:val="24"/>
                <w:szCs w:val="24"/>
                <w:lang w:val="ru-RU" w:eastAsia="ru-RU"/>
              </w:rPr>
            </w:pPr>
          </w:p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b/>
                <w:i/>
                <w:kern w:val="2"/>
                <w:sz w:val="24"/>
                <w:szCs w:val="24"/>
                <w:lang w:val="ru-RU" w:eastAsia="ru-RU"/>
              </w:rPr>
            </w:pPr>
          </w:p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ru-RU"/>
              </w:rPr>
            </w:pPr>
          </w:p>
        </w:tc>
      </w:tr>
    </w:tbl>
    <w:p>
      <w:pPr>
        <w:widowControl w:val="0"/>
        <w:suppressAutoHyphens/>
        <w:spacing w:after="0" w:line="240" w:lineRule="auto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Задание по теме «Платформа </w:t>
      </w:r>
      <w:r>
        <w:rPr>
          <w:rFonts w:ascii="Times New Roman" w:hAnsi="Times New Roman" w:eastAsia="SimSun"/>
          <w:kern w:val="2"/>
          <w:sz w:val="24"/>
          <w:szCs w:val="24"/>
          <w:lang w:val="en-US" w:eastAsia="zh-CN"/>
        </w:rPr>
        <w:t>Arduino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eastAsia="SimSun"/>
          <w:kern w:val="2"/>
          <w:sz w:val="24"/>
          <w:szCs w:val="24"/>
          <w:lang w:val="en-US" w:eastAsia="zh-CN"/>
        </w:rPr>
        <w:t>UNO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. Управление светодиодом»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Нарисуйте принципиальную схему подключения светодиода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mc:AlternateContent>
          <mc:Choice Requires="wps">
            <w:drawing>
              <wp:inline distT="0" distB="0" distL="114300" distR="114300">
                <wp:extent cx="6112510" cy="1828800"/>
                <wp:effectExtent l="7620" t="7620" r="13970" b="17780"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12510" cy="1828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144pt;width:481.3pt;" fillcolor="#FFFFFF" filled="t" stroked="t" coordsize="21600,21600" o:gfxdata="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pMZfNtcAAAAFAQAADwAAAAAAAAABACAAAAAiAAAAZHJzL2Rvd25yZXYueG1sUEsBAhQAFAAA&#10;AAgAh07iQEezZ3JiAgAA3gQAAA4AAAAAAAAAAQAgAAAAJgEAAGRycy9lMm9Eb2MueG1sUEsFBgAA&#10;AAAGAAYAWQEAAPoFAAAAAA==&#10;">
                <v:fill type="gradient" on="t" color2="#FFFFFF" angle="90" focus="100%" focussize="0f,0f" focusposition="0f,0f">
                  <o:fill type="gradientUnscaled" v:ext="backwardCompatible"/>
                </v:fill>
                <v:stroke weight="1.25pt" color="#739CC3" joinstyle="miter"/>
                <v:imagedata o:title=""/>
                <o:lock v:ext="edit" rotation="t" aspectratio="f"/>
                <w10:wrap type="none"/>
                <w10:anchorlock/>
              </v:rect>
            </w:pict>
          </mc:Fallback>
        </mc:AlternateConten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Задание по теме «Электромагнитное реле». Нарисуйте электрическую схему, используя условные обозначения элементов электрической цепи: 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tbl>
      <w:tblPr>
        <w:tblStyle w:val="4"/>
        <w:tblW w:w="10521" w:type="dxa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521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Схема охранного устройства на электромагнитном реле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521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</w:p>
        </w:tc>
      </w:tr>
    </w:tbl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Задание по теме «Программирование роботов». Приведите пример блок-схемы циклического алгоритма с условием, используя условные обозначения шагов алгоритма («начало или конец», «принятие решения», «выполнение действия»):</w:t>
      </w:r>
    </w:p>
    <w:tbl>
      <w:tblPr>
        <w:tblStyle w:val="4"/>
        <w:tblW w:w="10238" w:type="dxa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238" w:type="dxa"/>
            <w:shd w:val="clear" w:color="auto" w:fill="auto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Циклический алгоритм с условием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238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</w:p>
        </w:tc>
      </w:tr>
    </w:tbl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задания на установление правильной последовательности: участник должен установить правильную последовательность действий, шагов, операций и др.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Установите правильную последовательность частей АРИЗ-85В: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А) определение идеального конечного результата (ИКР) и физического противоречия (ФП)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Б) анализ модели задачи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В) анализ задачи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Г) анализ хода решения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Д) анализ способа устранения ФП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Е) мобилизация и применение вещественно-полевых ресурсов (ВПР)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Ж) применение информационного фонда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З) изменение и(или) замена задачи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И) применение полученного ответа</w:t>
      </w:r>
    </w:p>
    <w:p>
      <w:pPr>
        <w:widowControl/>
        <w:suppressAutoHyphens/>
        <w:spacing w:after="0" w:line="240" w:lineRule="auto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i/>
          <w:kern w:val="2"/>
          <w:sz w:val="24"/>
          <w:szCs w:val="24"/>
          <w:lang w:val="ru-RU" w:eastAsia="zh-CN"/>
        </w:rPr>
        <w:t>Ответ: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 ___, ___, ___, ___, ___, ___, ___, ___, ___.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bookmarkStart w:id="0" w:name="_GoBack"/>
      <w:bookmarkEnd w:id="0"/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задание, требующее решения, логического мышления и творческого подхода.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Опишите процесс изготовления акустической</w:t>
      </w:r>
      <w:r>
        <w:rPr>
          <w:rFonts w:hint="default" w:ascii="Times New Roman" w:hAnsi="Times New Roman" w:eastAsia="SimSun"/>
          <w:kern w:val="2"/>
          <w:sz w:val="24"/>
          <w:szCs w:val="24"/>
          <w:lang w:val="ru-RU" w:eastAsia="zh-CN"/>
        </w:rPr>
        <w:t xml:space="preserve"> полки для автомобиля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pacing w:before="120" w:after="120" w:line="360" w:lineRule="auto"/>
        <w:rPr>
          <w:rFonts w:ascii="Times New Roman" w:hAnsi="Times New Roman" w:eastAsia="SimSun"/>
          <w:i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i/>
          <w:kern w:val="2"/>
          <w:sz w:val="24"/>
          <w:szCs w:val="24"/>
          <w:lang w:val="ru-RU" w:eastAsia="zh-CN"/>
        </w:rPr>
        <w:t>Технические условия:</w:t>
      </w:r>
    </w:p>
    <w:p>
      <w:pPr>
        <w:widowControl/>
        <w:numPr>
          <w:ilvl w:val="0"/>
          <w:numId w:val="4"/>
        </w:numPr>
        <w:spacing w:before="120" w:after="120" w:line="36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Материал изготовления определите самостоятельно и укажите в эскизе.</w:t>
      </w:r>
    </w:p>
    <w:p>
      <w:pPr>
        <w:widowControl/>
        <w:numPr>
          <w:ilvl w:val="0"/>
          <w:numId w:val="4"/>
        </w:numPr>
        <w:spacing w:before="120" w:after="120" w:line="36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Составьте эскиз</w:t>
      </w:r>
    </w:p>
    <w:p>
      <w:pPr>
        <w:widowControl/>
        <w:numPr>
          <w:ilvl w:val="0"/>
          <w:numId w:val="4"/>
        </w:numPr>
        <w:spacing w:before="120" w:after="120" w:line="36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 xml:space="preserve">Укажите необходимое оборудование __________________________________________________________________________________ </w:t>
      </w:r>
    </w:p>
    <w:p>
      <w:pPr>
        <w:widowControl/>
        <w:numPr>
          <w:ilvl w:val="0"/>
          <w:numId w:val="4"/>
        </w:numPr>
        <w:spacing w:before="120" w:after="120" w:line="36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Укажите названия технологических операций, применяемых при изготовлении данного изделия.</w:t>
      </w:r>
    </w:p>
    <w:p>
      <w:pPr>
        <w:widowControl/>
        <w:spacing w:before="120" w:after="120" w:line="360" w:lineRule="auto"/>
        <w:ind w:left="720"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widowControl/>
        <w:numPr>
          <w:ilvl w:val="0"/>
          <w:numId w:val="4"/>
        </w:numPr>
        <w:spacing w:before="120" w:after="120" w:line="36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Перечислите инструменты и приспособления, необходимые для изготовления данного изделия.</w:t>
      </w:r>
    </w:p>
    <w:p>
      <w:pPr>
        <w:widowControl/>
        <w:spacing w:before="120" w:after="120" w:line="360" w:lineRule="auto"/>
        <w:ind w:left="708"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before="120" w:after="120" w:line="360" w:lineRule="auto"/>
        <w:ind w:left="720"/>
        <w:sectPr>
          <w:pgSz w:w="11906" w:h="16838"/>
          <w:pgMar w:top="624" w:right="624" w:bottom="624" w:left="624" w:header="709" w:footer="709" w:gutter="0"/>
          <w:cols w:space="720" w:num="1"/>
          <w:docGrid w:linePitch="360" w:charSpace="0"/>
        </w:sectPr>
      </w:pPr>
    </w:p>
    <w:p>
      <w:pPr>
        <w:widowControl/>
        <w:spacing w:before="120" w:after="120" w:line="360" w:lineRule="auto"/>
        <w:ind w:left="720"/>
        <w:jc w:val="center"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Лист для выполнения творческого задания</w:t>
      </w:r>
    </w:p>
    <w:p>
      <w:pPr>
        <w:keepNext/>
        <w:spacing w:after="0" w:line="360" w:lineRule="auto"/>
        <w:jc w:val="both"/>
      </w:pPr>
    </w:p>
    <w:sectPr>
      <w:pgSz w:w="11906" w:h="16838"/>
      <w:pgMar w:top="1134" w:right="567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E836D4"/>
    <w:multiLevelType w:val="multilevel"/>
    <w:tmpl w:val="11E836D4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41C27"/>
    <w:multiLevelType w:val="multilevel"/>
    <w:tmpl w:val="4C841C2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4F4E1AF3"/>
    <w:multiLevelType w:val="multilevel"/>
    <w:tmpl w:val="4F4E1AF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b/>
        <w:i w:val="0"/>
        <w:sz w:val="22"/>
        <w:szCs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C20E99"/>
    <w:multiLevelType w:val="multilevel"/>
    <w:tmpl w:val="6CC20E99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08"/>
  <w:hyphenationZone w:val="36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4FC"/>
    <w:rsid w:val="00163FB3"/>
    <w:rsid w:val="001666B9"/>
    <w:rsid w:val="001922CD"/>
    <w:rsid w:val="001E4C47"/>
    <w:rsid w:val="002105AC"/>
    <w:rsid w:val="00246300"/>
    <w:rsid w:val="002844FC"/>
    <w:rsid w:val="00295894"/>
    <w:rsid w:val="00345AB8"/>
    <w:rsid w:val="00360C49"/>
    <w:rsid w:val="00380AFC"/>
    <w:rsid w:val="0038408B"/>
    <w:rsid w:val="00400EB2"/>
    <w:rsid w:val="00445FB4"/>
    <w:rsid w:val="00450E87"/>
    <w:rsid w:val="00454E5F"/>
    <w:rsid w:val="00464408"/>
    <w:rsid w:val="00485113"/>
    <w:rsid w:val="004C7831"/>
    <w:rsid w:val="004E2D26"/>
    <w:rsid w:val="00540BE2"/>
    <w:rsid w:val="0056698F"/>
    <w:rsid w:val="005A6904"/>
    <w:rsid w:val="006239DC"/>
    <w:rsid w:val="007039FC"/>
    <w:rsid w:val="00712087"/>
    <w:rsid w:val="00777FF9"/>
    <w:rsid w:val="007F52DD"/>
    <w:rsid w:val="00822DDD"/>
    <w:rsid w:val="00832A5C"/>
    <w:rsid w:val="008337BB"/>
    <w:rsid w:val="008F29EB"/>
    <w:rsid w:val="009C1369"/>
    <w:rsid w:val="00A87139"/>
    <w:rsid w:val="00B17922"/>
    <w:rsid w:val="00BA34B4"/>
    <w:rsid w:val="00BF1600"/>
    <w:rsid w:val="00CC778C"/>
    <w:rsid w:val="00CD09A8"/>
    <w:rsid w:val="00D407E6"/>
    <w:rsid w:val="00DD2771"/>
    <w:rsid w:val="00E236B4"/>
    <w:rsid w:val="00E258C2"/>
    <w:rsid w:val="00FB07ED"/>
    <w:rsid w:val="00FD13DE"/>
    <w:rsid w:val="059F6FBE"/>
    <w:rsid w:val="24F84A83"/>
    <w:rsid w:val="7D6967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3"/>
    <w:basedOn w:val="1"/>
    <w:next w:val="1"/>
    <w:link w:val="9"/>
    <w:semiHidden/>
    <w:unhideWhenUsed/>
    <w:qFormat/>
    <w:uiPriority w:val="9"/>
    <w:pPr>
      <w:keepNext/>
      <w:spacing w:before="240" w:after="60"/>
      <w:outlineLvl w:val="2"/>
    </w:pPr>
    <w:rPr>
      <w:rFonts w:ascii="Cambria" w:hAnsi="Cambria" w:eastAsia="Times New Roman" w:cs="Times New Roman"/>
      <w:b/>
      <w:bCs/>
      <w:sz w:val="26"/>
      <w:szCs w:val="26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unhideWhenUsed/>
    <w:qFormat/>
    <w:uiPriority w:val="99"/>
    <w:rPr>
      <w:color w:val="0000FF"/>
      <w:u w:val="single"/>
    </w:rPr>
  </w:style>
  <w:style w:type="paragraph" w:styleId="6">
    <w:name w:val="Normal (Web)"/>
    <w:basedOn w:val="1"/>
    <w:semiHidden/>
    <w:unhideWhenUsed/>
    <w:uiPriority w:val="99"/>
    <w:rPr>
      <w:rFonts w:ascii="Times New Roman" w:hAnsi="Times New Roman"/>
      <w:sz w:val="24"/>
      <w:szCs w:val="24"/>
    </w:rPr>
  </w:style>
  <w:style w:type="table" w:styleId="7">
    <w:name w:val="Table Grid"/>
    <w:basedOn w:val="4"/>
    <w:qFormat/>
    <w:uiPriority w:val="0"/>
    <w:rPr>
      <w:rFonts w:ascii="Calibri" w:hAnsi="Calibri" w:eastAsia="Calibri" w:cs="Times New Roman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spacing w:after="160" w:line="259" w:lineRule="auto"/>
      <w:ind w:left="720"/>
      <w:contextualSpacing/>
    </w:pPr>
    <w:rPr>
      <w:rFonts w:ascii="Calibri" w:hAnsi="Calibri" w:eastAsia="Calibri" w:cs="Times New Roman"/>
    </w:rPr>
  </w:style>
  <w:style w:type="character" w:customStyle="1" w:styleId="9">
    <w:name w:val="Заголовок 3 Знак"/>
    <w:link w:val="2"/>
    <w:semiHidden/>
    <w:qFormat/>
    <w:uiPriority w:val="9"/>
    <w:rPr>
      <w:rFonts w:ascii="Cambria" w:hAnsi="Cambria" w:eastAsia="Times New Roman" w:cs="Times New Roman"/>
      <w:b/>
      <w:bCs/>
      <w:sz w:val="26"/>
      <w:szCs w:val="26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1466</Words>
  <Characters>8360</Characters>
  <Lines>69</Lines>
  <Paragraphs>19</Paragraphs>
  <TotalTime>1</TotalTime>
  <ScaleCrop>false</ScaleCrop>
  <LinksUpToDate>false</LinksUpToDate>
  <CharactersWithSpaces>9807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2021-10-26T06:17:00Z</dcterms:created>
  <dc:creator>user</dc:creator>
  <cp:lastModifiedBy>serge</cp:lastModifiedBy>
  <dcterms:modified xsi:type="dcterms:W3CDTF">2021-10-27T10:29:17Z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B8A1172895FB472AA7717BAA6071F12C</vt:lpwstr>
  </property>
</Properties>
</file>